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06" w:rsidRDefault="00FB0F06" w:rsidP="00FB0F06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Критерии оценки коммуникативного компонента универсальных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учебных действий и типовые задачи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89"/>
        <w:gridCol w:w="2314"/>
        <w:gridCol w:w="4371"/>
        <w:gridCol w:w="3081"/>
        <w:gridCol w:w="3095"/>
      </w:tblGrid>
      <w:tr w:rsidR="00FB0F06">
        <w:trPr>
          <w:trHeight w:val="15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Три аспекта коммуникативной деятельности</w:t>
            </w:r>
          </w:p>
        </w:tc>
      </w:tr>
      <w:tr w:rsidR="00FB0F06">
        <w:trPr>
          <w:trHeight w:val="15"/>
          <w:jc w:val="center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Базовые виды коммуникативных УУД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(их содержание и функция)</w:t>
            </w:r>
          </w:p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Общий уровень развития общения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</w:r>
            <w:r>
              <w:rPr>
                <w:rFonts w:ascii="Times New Roman" w:hAnsi="Times New Roman" w:cs="Times New Roman"/>
                <w:lang w:val="ru-RU"/>
              </w:rPr>
              <w:t>(предпосылки формирования УУД):</w:t>
            </w:r>
          </w:p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потребность в общении со взрослыми и сверстниками;</w:t>
            </w:r>
          </w:p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владение определенными вербальными и невербальными средствами общения; эмоционально позитивное отношение к процессу сотрудничества; </w:t>
            </w:r>
          </w:p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ориентация на партнера по общению, умение слушать собеседника</w:t>
            </w:r>
          </w:p>
        </w:tc>
        <w:tc>
          <w:tcPr>
            <w:tcW w:w="4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1. Коммуникация как общение 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br/>
              <w:t>(интеракция).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Коммуникативные действия, направленные на учет позиции собеседника либо партнера по деятельности (интеллектуальный аспект коммуникации):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преодоление эгоцентризма в пространственных и межличностных отношениях;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 xml:space="preserve">понимание возможности различных позиций и точек зрения на какой-либо предмет или вопрос; 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ориентация на позицию других людей, отличную от собственной, уважение иной точки зрения;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понимание возможности разных оснований для оценки одного и того же предмета, понимание относительности оценок  или подходов к выбору;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учет разных мнений и умение обосновать собственное</w:t>
            </w:r>
          </w:p>
        </w:tc>
        <w:tc>
          <w:tcPr>
            <w:tcW w:w="3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2. Коммуникация как кооперация.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Коммуникативные действия,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направленные на кооперацию, то есть согласование усилий по достижению общей цели, организации и осуществлению совместной деятельности: 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умение договариваться, находить общее решение; 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умение аргументировать свое предложение, убеждать и уступать; 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способность сохранять доброжелательное отношение друг к другу в ситуации конфликта интересов; взаимоконтроль и взаимопомощь по ходу выполнения задания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3. Коммуникация как условие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Речевые действия, служащие средством коммуникации (передачи информации другим людям), способствуют осознанию и усвоению отображаемого содержания: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рефлексия своих действий как достаточно полное отображение предметного содержания и условий осуществляемых действий;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способность строить понятные для партнера высказывания; учитывающие, что он знает и видит, а что нет; </w:t>
            </w:r>
          </w:p>
          <w:p w:rsidR="00FB0F06" w:rsidRDefault="00FB0F06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Symbol" w:hAnsi="Symbol" w:cs="Symbol"/>
                <w:noProof/>
                <w:sz w:val="20"/>
                <w:szCs w:val="20"/>
              </w:rPr>
              <w:t>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умение с помощью вопросов получать необходимые сведения от партнера по деятельности</w:t>
            </w:r>
          </w:p>
        </w:tc>
      </w:tr>
      <w:tr w:rsidR="00FB0F06">
        <w:trPr>
          <w:trHeight w:val="15"/>
          <w:jc w:val="center"/>
        </w:trPr>
        <w:tc>
          <w:tcPr>
            <w:tcW w:w="13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Основные критерии оценивания </w:t>
            </w:r>
          </w:p>
        </w:tc>
        <w:tc>
          <w:tcPr>
            <w:tcW w:w="2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43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</w:pPr>
          </w:p>
        </w:tc>
      </w:tr>
      <w:tr w:rsidR="00FB0F06">
        <w:trPr>
          <w:trHeight w:val="510"/>
          <w:jc w:val="center"/>
        </w:trPr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Задачи 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ступени (6,5–7 лет)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1.1.1 «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Правое</w:t>
            </w: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lang w:val="ru-RU"/>
              </w:rPr>
              <w:t>левое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1.1.2. «Братья»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2.1.1. «Рукавички»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3.1.1. «Узор под диктовку» </w:t>
            </w:r>
          </w:p>
        </w:tc>
      </w:tr>
      <w:tr w:rsidR="00FB0F06">
        <w:trPr>
          <w:trHeight w:val="585"/>
          <w:jc w:val="center"/>
        </w:trPr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Задачи для начальной школы </w:t>
            </w:r>
          </w:p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(10,5–11 лет)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1.2.1. «Ваза с яблоками» </w:t>
            </w:r>
          </w:p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1.2.2. «Кто прав?»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2.2.1. «Совместная сортировка»  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0F06" w:rsidRDefault="00FB0F06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3.2.1.  «Дорога к дому» </w:t>
            </w:r>
          </w:p>
        </w:tc>
      </w:tr>
    </w:tbl>
    <w:p w:rsidR="00FB0F06" w:rsidRDefault="00FB0F06" w:rsidP="00FB0F06">
      <w:pPr>
        <w:pStyle w:val="ParagraphStyle"/>
        <w:ind w:left="-105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590489" w:rsidRDefault="00590489"/>
    <w:sectPr w:rsidR="00590489" w:rsidSect="00FB0F06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F06"/>
    <w:rsid w:val="00497132"/>
    <w:rsid w:val="00590489"/>
    <w:rsid w:val="00FB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0F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HOME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2012-07-09T11:37:00Z</dcterms:created>
  <dcterms:modified xsi:type="dcterms:W3CDTF">2012-07-09T11:37:00Z</dcterms:modified>
</cp:coreProperties>
</file>